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body>
    <w:p>
      <w:pPr>
        <w:pStyle w:val="Body Text"/>
        <w:rPr>
          <w:sz w:val="24"/>
          <w:szCs w:val="24"/>
          <w:rtl w:val="0"/>
        </w:rPr>
      </w:pPr>
      <w:r>
        <w:rPr>
          <w:rFonts w:ascii="Times New Roman" w:cs="Arial Unicode MS" w:hAnsi="Arial Unicode MS" w:eastAsia="Arial Unicode MS"/>
          <w:sz w:val="24"/>
          <w:szCs w:val="24"/>
          <w:rtl w:val="0"/>
          <w:lang w:val="en-US"/>
        </w:rPr>
        <w:t>Ilkley Harriers Committee Meetings recurring agenda items</w:t>
      </w:r>
    </w:p>
    <w:p>
      <w:pPr>
        <w:pStyle w:val="Body Text"/>
        <w:rPr>
          <w:sz w:val="24"/>
          <w:szCs w:val="24"/>
          <w:rtl w:val="0"/>
        </w:rPr>
      </w:pPr>
      <w:r>
        <w:rPr>
          <w:rFonts w:ascii="Times New Roman" w:cs="Arial Unicode MS" w:hAnsi="Arial Unicode MS" w:eastAsia="Arial Unicode MS"/>
          <w:sz w:val="24"/>
          <w:szCs w:val="24"/>
          <w:rtl w:val="0"/>
          <w:lang w:val="en-US"/>
        </w:rPr>
        <w:t>Last update PW 5/11/2012</w:t>
      </w:r>
    </w:p>
    <w:p>
      <w:pPr>
        <w:pStyle w:val="Body Text"/>
        <w:rPr>
          <w:sz w:val="24"/>
          <w:szCs w:val="24"/>
          <w:rtl w:val="0"/>
        </w:rPr>
      </w:pPr>
      <w:r>
        <w:rPr>
          <w:rFonts w:ascii="Times New Roman" w:cs="Arial Unicode MS" w:hAnsi="Arial Unicode MS" w:eastAsia="Arial Unicode MS"/>
          <w:sz w:val="24"/>
          <w:szCs w:val="24"/>
          <w:rtl w:val="0"/>
        </w:rPr>
        <w:tab/>
        <w:t xml:space="preserve">        PSt 26/11/12</w:t>
      </w:r>
    </w:p>
    <w:p>
      <w:pPr>
        <w:pStyle w:val="Body Text"/>
        <w:rPr>
          <w:sz w:val="24"/>
          <w:szCs w:val="24"/>
          <w:rtl w:val="0"/>
        </w:rPr>
      </w:pPr>
      <w:r>
        <w:rPr>
          <w:sz w:val="24"/>
          <w:szCs w:val="24"/>
          <w:rtl w:val="0"/>
        </w:rPr>
        <w:tab/>
        <w:t xml:space="preserve">        HAC 2/02/16</w:t>
      </w:r>
    </w:p>
    <w:tbl>
      <w:tblPr>
        <w:tblW w:w="9629" w:type="dxa"/>
        <w:jc w:val="left"/>
        <w:tblInd w:w="10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1334"/>
        <w:gridCol w:w="8295"/>
      </w:tblGrid>
      <w:tr>
        <w:tblPrEx>
          <w:shd w:val="clear" w:color="auto" w:fill="auto"/>
        </w:tblPrEx>
        <w:trPr>
          <w:trHeight w:val="1196" w:hRule="atLeast"/>
        </w:trPr>
        <w:tc>
          <w:tcPr>
            <w:tcW w:type="dxa" w:w="1334"/>
            <w:tcBorders>
              <w:top w:val="single" w:color="000000" w:sz="1" w:space="0" w:shadow="0" w:frame="0"/>
              <w:left w:val="single" w:color="000000" w:sz="1" w:space="0" w:shadow="0" w:frame="0"/>
              <w:bottom w:val="single" w:color="000000" w:sz="1" w:space="0" w:shadow="0" w:frame="0"/>
              <w:right w:val="single" w:color="000000" w:sz="1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Contents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  <w:t>October</w:t>
            </w:r>
          </w:p>
        </w:tc>
        <w:tc>
          <w:tcPr>
            <w:tcW w:type="dxa" w:w="8295"/>
            <w:tcBorders>
              <w:top w:val="single" w:color="000000" w:sz="1" w:space="0" w:shadow="0" w:frame="0"/>
              <w:left w:val="single" w:color="000000" w:sz="1" w:space="0" w:shadow="0" w:frame="0"/>
              <w:bottom w:val="single" w:color="000000" w:sz="1" w:space="0" w:shadow="0" w:frame="0"/>
              <w:right w:val="single" w:color="000000" w:sz="1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Contents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  <w:t>Review Ilkley Incline</w:t>
            </w:r>
          </w:p>
          <w:p>
            <w:pPr>
              <w:pStyle w:val="Table Contents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  <w:t>AGM matters arising</w:t>
            </w:r>
          </w:p>
          <w:p>
            <w:pPr>
              <w:pStyle w:val="Table Contents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  <w:t>Development objectives review and setting for next year</w:t>
            </w:r>
          </w:p>
          <w:p>
            <w:pPr>
              <w:pStyle w:val="Table Contents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  <w:t>Fell races for next year (FRA Calendar deadline)</w:t>
            </w:r>
          </w:p>
        </w:tc>
      </w:tr>
      <w:tr>
        <w:tblPrEx>
          <w:shd w:val="clear" w:color="auto" w:fill="auto"/>
        </w:tblPrEx>
        <w:trPr>
          <w:trHeight w:val="1492" w:hRule="atLeast"/>
        </w:trPr>
        <w:tc>
          <w:tcPr>
            <w:tcW w:type="dxa" w:w="1334"/>
            <w:tcBorders>
              <w:top w:val="single" w:color="000000" w:sz="1" w:space="0" w:shadow="0" w:frame="0"/>
              <w:left w:val="single" w:color="000000" w:sz="1" w:space="0" w:shadow="0" w:frame="0"/>
              <w:bottom w:val="single" w:color="000000" w:sz="1" w:space="0" w:shadow="0" w:frame="0"/>
              <w:right w:val="single" w:color="000000" w:sz="1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Contents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  <w:t>November</w:t>
            </w:r>
          </w:p>
        </w:tc>
        <w:tc>
          <w:tcPr>
            <w:tcW w:type="dxa" w:w="8295"/>
            <w:tcBorders>
              <w:top w:val="single" w:color="000000" w:sz="1" w:space="0" w:shadow="0" w:frame="0"/>
              <w:left w:val="single" w:color="000000" w:sz="1" w:space="0" w:shadow="0" w:frame="0"/>
              <w:bottom w:val="single" w:color="000000" w:sz="1" w:space="0" w:shadow="0" w:frame="0"/>
              <w:right w:val="single" w:color="000000" w:sz="1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Contents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  <w:t>HDSRL AGM prep</w:t>
            </w:r>
          </w:p>
          <w:p>
            <w:pPr>
              <w:pStyle w:val="Table Contents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  <w:t>London Marathon places draw</w:t>
            </w:r>
          </w:p>
          <w:p>
            <w:pPr>
              <w:pStyle w:val="Table Contents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  <w:t>Presentation evening planning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  <w:t xml:space="preserve"> - pre-prepare suggestions to send to members for nomination</w:t>
            </w:r>
          </w:p>
          <w:p>
            <w:pPr>
              <w:pStyle w:val="Table Contents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  <w:t>Autumn newsletter</w:t>
            </w:r>
          </w:p>
        </w:tc>
      </w:tr>
      <w:tr>
        <w:tblPrEx>
          <w:shd w:val="clear" w:color="auto" w:fill="auto"/>
        </w:tblPrEx>
        <w:trPr>
          <w:trHeight w:val="897" w:hRule="atLeast"/>
        </w:trPr>
        <w:tc>
          <w:tcPr>
            <w:tcW w:type="dxa" w:w="1334"/>
            <w:tcBorders>
              <w:top w:val="single" w:color="000000" w:sz="1" w:space="0" w:shadow="0" w:frame="0"/>
              <w:left w:val="single" w:color="000000" w:sz="1" w:space="0" w:shadow="0" w:frame="0"/>
              <w:bottom w:val="single" w:color="000000" w:sz="1" w:space="0" w:shadow="0" w:frame="0"/>
              <w:right w:val="single" w:color="000000" w:sz="1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Contents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  <w:t>December</w:t>
            </w:r>
          </w:p>
        </w:tc>
        <w:tc>
          <w:tcPr>
            <w:tcW w:type="dxa" w:w="8295"/>
            <w:tcBorders>
              <w:top w:val="single" w:color="000000" w:sz="1" w:space="0" w:shadow="0" w:frame="0"/>
              <w:left w:val="single" w:color="000000" w:sz="1" w:space="0" w:shadow="0" w:frame="0"/>
              <w:bottom w:val="single" w:color="000000" w:sz="1" w:space="0" w:shadow="0" w:frame="0"/>
              <w:right w:val="single" w:color="000000" w:sz="1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Contents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  <w:t>Christmas Relays and quiz</w:t>
            </w:r>
          </w:p>
          <w:p>
            <w:pPr>
              <w:pStyle w:val="Table Contents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  <w:t>Annual Awards prep</w:t>
            </w:r>
          </w:p>
          <w:p>
            <w:pPr>
              <w:pStyle w:val="Table Contents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  <w:t>WYXC AGM prep</w:t>
            </w:r>
          </w:p>
        </w:tc>
      </w:tr>
      <w:tr>
        <w:tblPrEx>
          <w:shd w:val="clear" w:color="auto" w:fill="auto"/>
        </w:tblPrEx>
        <w:trPr>
          <w:trHeight w:val="597" w:hRule="atLeast"/>
        </w:trPr>
        <w:tc>
          <w:tcPr>
            <w:tcW w:type="dxa" w:w="1334"/>
            <w:tcBorders>
              <w:top w:val="single" w:color="000000" w:sz="1" w:space="0" w:shadow="0" w:frame="0"/>
              <w:left w:val="single" w:color="000000" w:sz="1" w:space="0" w:shadow="0" w:frame="0"/>
              <w:bottom w:val="single" w:color="000000" w:sz="1" w:space="0" w:shadow="0" w:frame="0"/>
              <w:right w:val="single" w:color="000000" w:sz="1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Contents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  <w:t>January</w:t>
            </w:r>
          </w:p>
        </w:tc>
        <w:tc>
          <w:tcPr>
            <w:tcW w:type="dxa" w:w="8295"/>
            <w:tcBorders>
              <w:top w:val="single" w:color="000000" w:sz="1" w:space="0" w:shadow="0" w:frame="0"/>
              <w:left w:val="single" w:color="000000" w:sz="1" w:space="0" w:shadow="0" w:frame="0"/>
              <w:bottom w:val="single" w:color="000000" w:sz="1" w:space="0" w:shadow="0" w:frame="0"/>
              <w:right w:val="single" w:color="000000" w:sz="1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Contents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  <w:t>Determine Annual Awards (collect trophies and update)</w:t>
            </w:r>
          </w:p>
          <w:p>
            <w:pPr>
              <w:pStyle w:val="Table Contents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  <w:t>Awards do prep</w:t>
            </w:r>
          </w:p>
        </w:tc>
      </w:tr>
      <w:tr>
        <w:tblPrEx>
          <w:shd w:val="clear" w:color="auto" w:fill="auto"/>
        </w:tblPrEx>
        <w:trPr>
          <w:trHeight w:val="597" w:hRule="atLeast"/>
        </w:trPr>
        <w:tc>
          <w:tcPr>
            <w:tcW w:type="dxa" w:w="1334"/>
            <w:tcBorders>
              <w:top w:val="single" w:color="000000" w:sz="1" w:space="0" w:shadow="0" w:frame="0"/>
              <w:left w:val="single" w:color="000000" w:sz="1" w:space="0" w:shadow="0" w:frame="0"/>
              <w:bottom w:val="single" w:color="000000" w:sz="1" w:space="0" w:shadow="0" w:frame="0"/>
              <w:right w:val="single" w:color="000000" w:sz="1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Contents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  <w:t>February</w:t>
            </w:r>
          </w:p>
        </w:tc>
        <w:tc>
          <w:tcPr>
            <w:tcW w:type="dxa" w:w="8295"/>
            <w:tcBorders>
              <w:top w:val="single" w:color="000000" w:sz="1" w:space="0" w:shadow="0" w:frame="0"/>
              <w:left w:val="single" w:color="000000" w:sz="1" w:space="0" w:shadow="0" w:frame="0"/>
              <w:bottom w:val="single" w:color="000000" w:sz="1" w:space="0" w:shadow="0" w:frame="0"/>
              <w:right w:val="single" w:color="000000" w:sz="1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Contents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  <w:t>Ilkley Moor fell race prep</w:t>
            </w:r>
          </w:p>
          <w:p>
            <w:pPr>
              <w:pStyle w:val="Table Contents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  <w:t>Dales Way relays prep</w:t>
            </w:r>
          </w:p>
        </w:tc>
      </w:tr>
      <w:tr>
        <w:tblPrEx>
          <w:shd w:val="clear" w:color="auto" w:fill="auto"/>
        </w:tblPrEx>
        <w:trPr>
          <w:trHeight w:val="594" w:hRule="atLeast"/>
        </w:trPr>
        <w:tc>
          <w:tcPr>
            <w:tcW w:type="dxa" w:w="1334"/>
            <w:tcBorders>
              <w:top w:val="single" w:color="000000" w:sz="1" w:space="0" w:shadow="0" w:frame="0"/>
              <w:left w:val="single" w:color="000000" w:sz="1" w:space="0" w:shadow="0" w:frame="0"/>
              <w:bottom w:val="single" w:color="000000" w:sz="1" w:space="0" w:shadow="0" w:frame="0"/>
              <w:right w:val="single" w:color="000000" w:sz="1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Contents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  <w:t>March</w:t>
            </w:r>
          </w:p>
        </w:tc>
        <w:tc>
          <w:tcPr>
            <w:tcW w:type="dxa" w:w="8295"/>
            <w:tcBorders>
              <w:top w:val="single" w:color="000000" w:sz="1" w:space="0" w:shadow="0" w:frame="0"/>
              <w:left w:val="single" w:color="000000" w:sz="1" w:space="0" w:shadow="0" w:frame="0"/>
              <w:bottom w:val="single" w:color="000000" w:sz="1" w:space="0" w:shadow="0" w:frame="0"/>
              <w:right w:val="single" w:color="000000" w:sz="1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Contents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  <w:t>Review Ilkley Moor fell race</w:t>
            </w:r>
          </w:p>
          <w:p>
            <w:pPr>
              <w:pStyle w:val="Table Contents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  <w:t>Spring newsletter</w:t>
            </w:r>
          </w:p>
        </w:tc>
      </w:tr>
      <w:tr>
        <w:tblPrEx>
          <w:shd w:val="clear" w:color="auto" w:fill="auto"/>
        </w:tblPrEx>
        <w:trPr>
          <w:trHeight w:val="298" w:hRule="atLeast"/>
        </w:trPr>
        <w:tc>
          <w:tcPr>
            <w:tcW w:type="dxa" w:w="1334"/>
            <w:tcBorders>
              <w:top w:val="single" w:color="000000" w:sz="1" w:space="0" w:shadow="0" w:frame="0"/>
              <w:left w:val="single" w:color="000000" w:sz="1" w:space="0" w:shadow="0" w:frame="0"/>
              <w:bottom w:val="single" w:color="000000" w:sz="1" w:space="0" w:shadow="0" w:frame="0"/>
              <w:right w:val="single" w:color="000000" w:sz="1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Contents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  <w:t>April</w:t>
            </w:r>
          </w:p>
        </w:tc>
        <w:tc>
          <w:tcPr>
            <w:tcW w:type="dxa" w:w="8295"/>
            <w:tcBorders>
              <w:top w:val="single" w:color="000000" w:sz="1" w:space="0" w:shadow="0" w:frame="0"/>
              <w:left w:val="single" w:color="000000" w:sz="1" w:space="0" w:shadow="0" w:frame="0"/>
              <w:bottom w:val="single" w:color="000000" w:sz="1" w:space="0" w:shadow="0" w:frame="0"/>
              <w:right w:val="single" w:color="000000" w:sz="1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Contents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  <w:t>Summer programme, Away Runs</w:t>
            </w:r>
          </w:p>
        </w:tc>
      </w:tr>
      <w:tr>
        <w:tblPrEx>
          <w:shd w:val="clear" w:color="auto" w:fill="auto"/>
        </w:tblPrEx>
        <w:trPr>
          <w:trHeight w:val="897" w:hRule="atLeast"/>
        </w:trPr>
        <w:tc>
          <w:tcPr>
            <w:tcW w:type="dxa" w:w="1334"/>
            <w:tcBorders>
              <w:top w:val="single" w:color="000000" w:sz="1" w:space="0" w:shadow="0" w:frame="0"/>
              <w:left w:val="single" w:color="000000" w:sz="1" w:space="0" w:shadow="0" w:frame="0"/>
              <w:bottom w:val="single" w:color="000000" w:sz="1" w:space="0" w:shadow="0" w:frame="0"/>
              <w:right w:val="single" w:color="000000" w:sz="1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Contents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  <w:t>May</w:t>
            </w:r>
          </w:p>
        </w:tc>
        <w:tc>
          <w:tcPr>
            <w:tcW w:type="dxa" w:w="8295"/>
            <w:tcBorders>
              <w:top w:val="single" w:color="000000" w:sz="1" w:space="0" w:shadow="0" w:frame="0"/>
              <w:left w:val="single" w:color="000000" w:sz="1" w:space="0" w:shadow="0" w:frame="0"/>
              <w:bottom w:val="single" w:color="000000" w:sz="1" w:space="0" w:shadow="0" w:frame="0"/>
              <w:right w:val="single" w:color="000000" w:sz="1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Contents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  <w:t>Badger Stone Relays prep</w:t>
            </w:r>
          </w:p>
          <w:p>
            <w:pPr>
              <w:pStyle w:val="Table Contents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  <w:t>Summer social prep</w:t>
            </w:r>
          </w:p>
          <w:p>
            <w:pPr>
              <w:pStyle w:val="Table Contents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  <w:t>Trail Race prep</w:t>
            </w:r>
          </w:p>
        </w:tc>
      </w:tr>
      <w:tr>
        <w:tblPrEx>
          <w:shd w:val="clear" w:color="auto" w:fill="auto"/>
        </w:tblPrEx>
        <w:trPr>
          <w:trHeight w:val="298" w:hRule="atLeast"/>
        </w:trPr>
        <w:tc>
          <w:tcPr>
            <w:tcW w:type="dxa" w:w="1334"/>
            <w:tcBorders>
              <w:top w:val="single" w:color="000000" w:sz="1" w:space="0" w:shadow="0" w:frame="0"/>
              <w:left w:val="single" w:color="000000" w:sz="1" w:space="0" w:shadow="0" w:frame="0"/>
              <w:bottom w:val="single" w:color="000000" w:sz="1" w:space="0" w:shadow="0" w:frame="0"/>
              <w:right w:val="single" w:color="000000" w:sz="1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Contents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  <w:t>June</w:t>
            </w:r>
          </w:p>
        </w:tc>
        <w:tc>
          <w:tcPr>
            <w:tcW w:type="dxa" w:w="8295"/>
            <w:tcBorders>
              <w:top w:val="single" w:color="000000" w:sz="1" w:space="0" w:shadow="0" w:frame="0"/>
              <w:left w:val="single" w:color="000000" w:sz="1" w:space="0" w:shadow="0" w:frame="0"/>
              <w:bottom w:val="single" w:color="000000" w:sz="1" w:space="0" w:shadow="0" w:frame="0"/>
              <w:right w:val="single" w:color="000000" w:sz="1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Contents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  <w:t>Reviews: BS Relays, Trail Race</w:t>
            </w:r>
          </w:p>
        </w:tc>
      </w:tr>
      <w:tr>
        <w:tblPrEx>
          <w:shd w:val="clear" w:color="auto" w:fill="auto"/>
        </w:tblPrEx>
        <w:trPr>
          <w:trHeight w:val="897" w:hRule="atLeast"/>
        </w:trPr>
        <w:tc>
          <w:tcPr>
            <w:tcW w:type="dxa" w:w="1334"/>
            <w:tcBorders>
              <w:top w:val="single" w:color="000000" w:sz="1" w:space="0" w:shadow="0" w:frame="0"/>
              <w:left w:val="single" w:color="000000" w:sz="1" w:space="0" w:shadow="0" w:frame="0"/>
              <w:bottom w:val="single" w:color="000000" w:sz="1" w:space="0" w:shadow="0" w:frame="0"/>
              <w:right w:val="single" w:color="000000" w:sz="1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Contents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  <w:t>July</w:t>
            </w:r>
          </w:p>
        </w:tc>
        <w:tc>
          <w:tcPr>
            <w:tcW w:type="dxa" w:w="8295"/>
            <w:tcBorders>
              <w:top w:val="single" w:color="000000" w:sz="1" w:space="0" w:shadow="0" w:frame="0"/>
              <w:left w:val="single" w:color="000000" w:sz="1" w:space="0" w:shadow="0" w:frame="0"/>
              <w:bottom w:val="single" w:color="000000" w:sz="1" w:space="0" w:shadow="0" w:frame="0"/>
              <w:right w:val="single" w:color="000000" w:sz="1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Contents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  <w:t>Addingham Gala race prep</w:t>
            </w:r>
          </w:p>
          <w:p>
            <w:pPr>
              <w:pStyle w:val="Table Contents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  <w:t>Fell relays planning? (Ian Hodgson, FRA)</w:t>
            </w:r>
          </w:p>
          <w:p>
            <w:pPr>
              <w:pStyle w:val="Table Contents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  <w:t xml:space="preserve">Begin AGM planning </w:t>
            </w:r>
            <w:r>
              <w:rPr>
                <w:rFonts w:hAnsi="Times New Roman" w:hint="default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  <w:t xml:space="preserve">–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  <w:t>any constitutional changes?</w:t>
            </w:r>
          </w:p>
        </w:tc>
      </w:tr>
      <w:tr>
        <w:tblPrEx>
          <w:shd w:val="clear" w:color="auto" w:fill="auto"/>
        </w:tblPrEx>
        <w:trPr>
          <w:trHeight w:val="1496" w:hRule="atLeast"/>
        </w:trPr>
        <w:tc>
          <w:tcPr>
            <w:tcW w:type="dxa" w:w="1334"/>
            <w:tcBorders>
              <w:top w:val="single" w:color="000000" w:sz="1" w:space="0" w:shadow="0" w:frame="0"/>
              <w:left w:val="single" w:color="000000" w:sz="1" w:space="0" w:shadow="0" w:frame="0"/>
              <w:bottom w:val="single" w:color="000000" w:sz="1" w:space="0" w:shadow="0" w:frame="0"/>
              <w:right w:val="single" w:color="000000" w:sz="1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Contents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  <w:t>August</w:t>
            </w:r>
          </w:p>
        </w:tc>
        <w:tc>
          <w:tcPr>
            <w:tcW w:type="dxa" w:w="8295"/>
            <w:tcBorders>
              <w:top w:val="single" w:color="000000" w:sz="1" w:space="0" w:shadow="0" w:frame="0"/>
              <w:left w:val="single" w:color="000000" w:sz="1" w:space="0" w:shadow="0" w:frame="0"/>
              <w:bottom w:val="single" w:color="000000" w:sz="1" w:space="0" w:shadow="0" w:frame="0"/>
              <w:right w:val="single" w:color="000000" w:sz="1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Contents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  <w:t>Review Addingham Gala</w:t>
            </w:r>
          </w:p>
          <w:p>
            <w:pPr>
              <w:pStyle w:val="Table Contents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  <w:t>AGM planning: date, notice, papers, next year's Ctee etc.</w:t>
            </w:r>
          </w:p>
          <w:p>
            <w:pPr>
              <w:pStyle w:val="Table Contents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  <w:t>Ilkley Incline prep</w:t>
            </w:r>
          </w:p>
          <w:p>
            <w:pPr>
              <w:pStyle w:val="Table Contents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  <w:t>PECO XC AGM prep</w:t>
            </w:r>
          </w:p>
          <w:p>
            <w:pPr>
              <w:pStyle w:val="Table Contents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  <w:t>Summer newsletter</w:t>
            </w:r>
          </w:p>
        </w:tc>
      </w:tr>
      <w:tr>
        <w:tblPrEx>
          <w:shd w:val="clear" w:color="auto" w:fill="auto"/>
        </w:tblPrEx>
        <w:trPr>
          <w:trHeight w:val="897" w:hRule="atLeast"/>
        </w:trPr>
        <w:tc>
          <w:tcPr>
            <w:tcW w:type="dxa" w:w="1334"/>
            <w:tcBorders>
              <w:top w:val="single" w:color="000000" w:sz="1" w:space="0" w:shadow="0" w:frame="0"/>
              <w:left w:val="single" w:color="000000" w:sz="1" w:space="0" w:shadow="0" w:frame="0"/>
              <w:bottom w:val="single" w:color="000000" w:sz="1" w:space="0" w:shadow="0" w:frame="0"/>
              <w:right w:val="single" w:color="000000" w:sz="1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Contents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  <w:t>September</w:t>
            </w:r>
          </w:p>
        </w:tc>
        <w:tc>
          <w:tcPr>
            <w:tcW w:type="dxa" w:w="8295"/>
            <w:tcBorders>
              <w:top w:val="single" w:color="000000" w:sz="1" w:space="0" w:shadow="0" w:frame="0"/>
              <w:left w:val="single" w:color="000000" w:sz="1" w:space="0" w:shadow="0" w:frame="0"/>
              <w:bottom w:val="single" w:color="000000" w:sz="1" w:space="0" w:shadow="0" w:frame="0"/>
              <w:right w:val="single" w:color="000000" w:sz="1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Contents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  <w:t>AGM prep</w:t>
            </w:r>
          </w:p>
          <w:p>
            <w:pPr>
              <w:pStyle w:val="Table Contents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  <w:t>Winter socials planning</w:t>
            </w:r>
          </w:p>
          <w:p>
            <w:pPr>
              <w:pStyle w:val="Table Contents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  <w:t>London Marathon places application - online</w:t>
            </w:r>
          </w:p>
        </w:tc>
      </w:tr>
    </w:tbl>
    <w:p>
      <w:pPr>
        <w:pStyle w:val="Body Text"/>
      </w:pPr>
      <w:r>
        <w:rPr>
          <w:sz w:val="24"/>
          <w:szCs w:val="24"/>
          <w:rtl w:val="0"/>
        </w:rPr>
      </w:r>
    </w:p>
    <w:sectPr>
      <w:headerReference w:type="default" r:id="rId4"/>
      <w:footerReference w:type="default" r:id="rId5"/>
      <w:pgSz w:w="11900" w:h="16840" w:orient="portrait"/>
      <w:pgMar w:top="1134" w:right="1134" w:bottom="1134" w:left="1134" w:header="720" w:footer="72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pPr>
      <w:pStyle w:val="Header &amp; Footer"/>
      <w:bidi w:val="0"/>
    </w:pPr>
    <w:r/>
  </w:p>
</w:hdr>
</file>

<file path=word/settings.xml><?xml version="1.0" encoding="utf-8"?>
<w:settings xmlns:w="http://schemas.openxmlformats.org/wordprocessingml/2006/main">
  <w:view w:val="print"/>
  <w:mirrorMargins w:val="0"/>
  <w:bordersDoNotSurroundHeader w:val="0"/>
  <w:bordersDoNotSurroundFooter w:val="0"/>
  <w:revisionView w:markup="1" w:comments="1" w:insDel="1" w:formatting="0"/>
  <w:defaultTabStop w:val="709"/>
  <w:autoHyphenation w:val="1"/>
  <w:evenAndOddHeaders w:val="0"/>
  <w:bookFoldPrinting w:val="0"/>
  <w:noLineBreaksAfter w:lang="" w:val="‘“(〔[{〈《「『【⦅〘〖«〝︵︷︹︻︽︿﹁﹃﹇﹙﹛﹝｢"/>
  <w:noLineBreaksBefore w:lang="" w:val="’”)〕]}〉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Arial Unicode MS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vertAlign w:val="baseline"/>
    </w:rPr>
  </w:style>
  <w:style w:type="paragraph" w:styleId="Body Text">
    <w:name w:val="Body Text"/>
    <w:next w:val="Body Text"/>
    <w:pPr>
      <w:keepNext w:val="0"/>
      <w:keepLines w:val="0"/>
      <w:pageBreakBefore w:val="0"/>
      <w:widowControl w:val="0"/>
      <w:pBdr>
        <w:top w:val="nil"/>
        <w:left w:val="nil"/>
        <w:bottom w:val="nil"/>
        <w:right w:val="nil"/>
      </w:pBdr>
      <w:shd w:val="clear" w:color="auto" w:fill="auto"/>
      <w:suppressAutoHyphens w:val="1"/>
      <w:bidi w:val="0"/>
      <w:spacing w:before="0" w:after="120" w:line="240" w:lineRule="auto"/>
      <w:ind w:left="0" w:right="0" w:firstLine="0"/>
      <w:jc w:val="left"/>
      <w:outlineLvl w:val="9"/>
    </w:pPr>
    <w:rPr>
      <w:rFonts w:ascii="Times New Roman" w:cs="Arial Unicode MS" w:hAnsi="Arial Unicode MS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1"/>
      <w:position w:val="0"/>
      <w:sz w:val="24"/>
      <w:szCs w:val="24"/>
      <w:u w:val="none" w:color="000000"/>
      <w:vertAlign w:val="baseline"/>
      <w:lang w:val="en-US"/>
    </w:rPr>
  </w:style>
  <w:style w:type="paragraph" w:styleId="Table Contents">
    <w:name w:val="Table Contents"/>
    <w:next w:val="Table Contents"/>
    <w:pPr>
      <w:keepNext w:val="0"/>
      <w:keepLines w:val="0"/>
      <w:pageBreakBefore w:val="0"/>
      <w:widowControl w:val="0"/>
      <w:pBdr>
        <w:top w:val="nil"/>
        <w:left w:val="nil"/>
        <w:bottom w:val="nil"/>
        <w:right w:val="nil"/>
      </w:pBdr>
      <w:shd w:val="clear" w:color="auto" w:fill="auto"/>
      <w:suppressAutoHyphens w:val="1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Arial Unicode MS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1"/>
      <w:position w:val="0"/>
      <w:sz w:val="24"/>
      <w:szCs w:val="24"/>
      <w:u w:val="none" w:color="000000"/>
      <w:vertAlign w:val="baseline"/>
      <w:lang w:val="en-US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_rels/theme1.xml.rels><?xml version="1.0" encoding="UTF-8" standalone="yes"?><Relationships xmlns="http://schemas.openxmlformats.org/package/2006/relationships"><Relationship Id="rId1" Type="http://schemas.openxmlformats.org/officeDocument/2006/relationships/image" Target="../media/image1.png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40000" dist="20000" dir="5400000">
              <a:srgbClr val="000000">
                <a:alpha val="38000"/>
              </a:srgbClr>
            </a:outerShdw>
          </a:effectLst>
        </a:effectStyle>
        <a:effectStyle>
          <a:effectLst>
            <a:outerShdw sx="100000" sy="100000" kx="0" ky="0" algn="b" rotWithShape="0" blurRad="400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40000" dist="23000" dir="540000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r:embed="rId1"/>
          <a:srcRect l="0" t="0" r="0" b="0"/>
          <a:tile tx="0" ty="0" sx="100000" sy="100000" flip="none" algn="tl"/>
        </a:blipFill>
        <a:ln w="12700" cap="flat">
          <a:noFill/>
          <a:miter lim="400000"/>
        </a:ln>
        <a:effectLst>
          <a:outerShdw sx="100000" sy="100000" kx="0" ky="0" algn="b" rotWithShape="0" blurRad="38100" dist="25400" dir="5400000">
            <a:srgbClr val="000000">
              <a:alpha val="50000"/>
            </a:srgbClr>
          </a:outerShdw>
        </a:effectLst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>
              <a:outerShdw sx="100000" sy="100000" kx="0" ky="0" algn="b" rotWithShape="0" blurRad="25400" dist="23998" dir="270000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0215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000000"/>
            </a:solidFill>
            <a:effectLst/>
            <a:uFill>
              <a:solidFill>
                <a:srgbClr val="000000"/>
              </a:solidFill>
            </a:uFill>
            <a:latin typeface="Times New Roman"/>
            <a:ea typeface="Times New Roman"/>
            <a:cs typeface="Times New Roman"/>
            <a:sym typeface="Times New Roman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